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D449D" w14:textId="77777777" w:rsidR="00707510" w:rsidRPr="00296800" w:rsidRDefault="00707510" w:rsidP="00707510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4.5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:  Veprimtari – Debat  “Problemet dhe vështirësitë në jetë e bëjnë të 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US"/>
        </w:rPr>
        <w:t xml:space="preserve"> pamundur shkëputjen nga përdorimi i drogave, qofshin të lehta apo të rënda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”</w:t>
      </w:r>
    </w:p>
    <w:p w14:paraId="20AE3672" w14:textId="77777777" w:rsidR="00707510" w:rsidRPr="00296800" w:rsidRDefault="00707510" w:rsidP="00707510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296800">
        <w:rPr>
          <w:rFonts w:ascii="Times New Roman" w:eastAsiaTheme="minorHAnsi" w:hAnsi="Times New Roman"/>
          <w:color w:val="000000"/>
          <w:lang w:val="en-GB"/>
        </w:rPr>
        <w:t xml:space="preserve">Si përmbledhës i të gjitha njohurive të trajtuara në temat mësimore të mësipërme, do të zhvillohet një veprimtari, e cila konsiston në organizimin e një debati midis nxnësve rreth pohimit </w:t>
      </w:r>
      <w:r w:rsidRPr="00296800">
        <w:rPr>
          <w:rFonts w:ascii="Times New Roman" w:eastAsiaTheme="minorHAnsi" w:hAnsi="Times New Roman"/>
          <w:b/>
          <w:bCs/>
          <w:color w:val="000000"/>
          <w:lang w:val="en-GB"/>
        </w:rPr>
        <w:t xml:space="preserve">“Problemet dhe </w:t>
      </w:r>
      <w:r>
        <w:rPr>
          <w:rFonts w:ascii="Times New Roman" w:eastAsiaTheme="minorHAnsi" w:hAnsi="Times New Roman"/>
          <w:b/>
          <w:bCs/>
          <w:color w:val="000000"/>
          <w:lang w:val="en-GB"/>
        </w:rPr>
        <w:t>vështirësitë në jetë e bëjnë të</w:t>
      </w:r>
      <w:r w:rsidRPr="00296800">
        <w:rPr>
          <w:rFonts w:ascii="Times New Roman" w:eastAsiaTheme="minorHAnsi" w:hAnsi="Times New Roman"/>
          <w:b/>
          <w:bCs/>
          <w:color w:val="000000"/>
          <w:lang w:val="en-US"/>
        </w:rPr>
        <w:t xml:space="preserve"> pamundur shkëputjen nga përdorimi i drogave, qofshin të lehta apo të rënda</w:t>
      </w:r>
      <w:r w:rsidRPr="00296800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”. </w:t>
      </w:r>
      <w:r w:rsidRPr="00296800">
        <w:rPr>
          <w:rFonts w:ascii="Times New Roman" w:eastAsiaTheme="minorHAnsi" w:hAnsi="Times New Roman"/>
          <w:color w:val="000000"/>
          <w:lang w:val="en-GB"/>
        </w:rPr>
        <w:t>Kjo veprimtari</w:t>
      </w:r>
      <w:r w:rsidRPr="00296800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duhet të ndihmojë nxënësit të reflektojnë mbi njohuritë e marra, të ngacmojë tek ta të menduarit kritik, të zhvillojë aftësitë e komunikimit dhe të shprehurit dhe të edukojë aftësinë e debatit të shëndetshëm. </w:t>
      </w:r>
    </w:p>
    <w:p w14:paraId="566B6D1C" w14:textId="77777777" w:rsidR="00707510" w:rsidRPr="00534776" w:rsidRDefault="00707510" w:rsidP="00707510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8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1350"/>
        <w:gridCol w:w="1260"/>
        <w:gridCol w:w="1494"/>
      </w:tblGrid>
      <w:tr w:rsidR="00707510" w:rsidRPr="00296800" w14:paraId="0A7C3744" w14:textId="77777777" w:rsidTr="003B02CA">
        <w:trPr>
          <w:trHeight w:val="298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459FC3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0EFED0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525EE1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0EDE8A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707510" w:rsidRPr="00296800" w14:paraId="6FBD57BC" w14:textId="77777777" w:rsidTr="003B02CA">
        <w:trPr>
          <w:trHeight w:val="637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60EB17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Veprimtari – DEBAT</w:t>
            </w:r>
          </w:p>
          <w:p w14:paraId="5327C4D2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B6829B" w14:textId="77777777" w:rsidR="00707510" w:rsidRPr="00296800" w:rsidRDefault="00707510" w:rsidP="003B02CA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Situata e të nxënit: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Debat rreth pohimit </w:t>
            </w:r>
            <w:r w:rsidRPr="00296800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“Problemet dhe vështirësitë në jetë e bëjnë të </w:t>
            </w:r>
            <w:r w:rsidRPr="00296800">
              <w:rPr>
                <w:rFonts w:ascii="Times New Roman" w:eastAsiaTheme="minorHAnsi" w:hAnsi="Times New Roman"/>
                <w:i/>
                <w:iCs/>
                <w:color w:val="000000"/>
                <w:lang w:val="en-US"/>
              </w:rPr>
              <w:t>pamundur shkëputjen nga përdorimi i drogave, qofshin të lehta apo të rënda</w:t>
            </w:r>
            <w:r w:rsidRPr="00296800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”</w:t>
            </w:r>
          </w:p>
        </w:tc>
      </w:tr>
      <w:tr w:rsidR="00707510" w:rsidRPr="00296800" w14:paraId="77F038E6" w14:textId="77777777" w:rsidTr="003B02CA">
        <w:trPr>
          <w:trHeight w:val="2710"/>
        </w:trPr>
        <w:tc>
          <w:tcPr>
            <w:tcW w:w="5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DBC8EC" w14:textId="77777777" w:rsidR="00707510" w:rsidRPr="00D21E9D" w:rsidRDefault="00707510" w:rsidP="003B02CA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03B7E8DE" w14:textId="77777777" w:rsidR="00707510" w:rsidRPr="00AA0744" w:rsidRDefault="00707510" w:rsidP="003B02CA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416D4C0A" w14:textId="77777777" w:rsidR="00707510" w:rsidRPr="005143F3" w:rsidRDefault="00707510" w:rsidP="003B02CA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Tregon njohuri, menaxhon me emocionet e tij/saj dhe i përshtat ato në situata të ndryshme, p.sh. punë në grup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190AE8BD" w14:textId="77777777" w:rsidR="00707510" w:rsidRPr="005143F3" w:rsidRDefault="00707510" w:rsidP="003B02CA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>
              <w:rPr>
                <w:rFonts w:ascii="Times New Roman" w:eastAsiaTheme="minorHAnsi" w:hAnsi="Times New Roman"/>
                <w:color w:val="000000"/>
                <w:lang w:val="en-GB"/>
              </w:rPr>
              <w:t>Argumenton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mbi rrezikshëmrinë e përdorimit të lëndëve droga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28F4A9D" w14:textId="77777777" w:rsidR="00707510" w:rsidRPr="005143F3" w:rsidRDefault="00707510" w:rsidP="003B02CA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Argumonton mbi arsyet dhe efektet e përdorimit të lëndëve droga, si dhe ndikimin e tyre në jetën e një individi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E2E4C77" w14:textId="77777777" w:rsidR="00707510" w:rsidRPr="005143F3" w:rsidRDefault="00707510" w:rsidP="003B02CA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Demonstron aftësi të komunikimit dhe të të shprehurit.</w:t>
            </w:r>
          </w:p>
        </w:tc>
        <w:tc>
          <w:tcPr>
            <w:tcW w:w="4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384C7F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Fjalët kyçe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57DB60C1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Debat</w:t>
            </w:r>
          </w:p>
          <w:p w14:paraId="161BA3EF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Lëndë droga</w:t>
            </w:r>
          </w:p>
          <w:p w14:paraId="3D6CB6CE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Efektë të përdorimit të drogave</w:t>
            </w:r>
          </w:p>
          <w:p w14:paraId="0EADD268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Drogat dhe vendimmarrja</w:t>
            </w:r>
          </w:p>
          <w:p w14:paraId="3D6DA3E4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Drogat dhe rreziku në vendimmarrjen seksuale</w:t>
            </w:r>
          </w:p>
          <w:p w14:paraId="32353FF0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Drogat dhe infeksionet seksualisht të transmetueshmë (IST)</w:t>
            </w:r>
          </w:p>
          <w:p w14:paraId="3FE2B96C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Cilësia e jetës dhe mirëqënia</w:t>
            </w:r>
          </w:p>
        </w:tc>
      </w:tr>
      <w:tr w:rsidR="00707510" w:rsidRPr="00296800" w14:paraId="08778BDB" w14:textId="77777777" w:rsidTr="003B02CA">
        <w:trPr>
          <w:trHeight w:val="880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C3D97F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Teksti i nxënësit, programi, udhëzuesi i mësuesit dhe literaturë ndihmëse.</w:t>
            </w:r>
          </w:p>
        </w:tc>
        <w:tc>
          <w:tcPr>
            <w:tcW w:w="5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7BC669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shoq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rore, Gjuhën dhe komunikimin</w:t>
            </w:r>
          </w:p>
        </w:tc>
      </w:tr>
      <w:tr w:rsidR="00707510" w:rsidRPr="00296800" w14:paraId="5801A840" w14:textId="77777777" w:rsidTr="003B02CA">
        <w:trPr>
          <w:trHeight w:val="298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3CFEA3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707510" w:rsidRPr="00296800" w14:paraId="65A2D1D8" w14:textId="77777777" w:rsidTr="003B02CA">
        <w:trPr>
          <w:trHeight w:val="972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A094F6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Mësuesi, i ka njohur nx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nësit me veprimtarinë që do të organizohet që në orën paraardhëse mësimore. Ai i ka njohur gjithashtu me temën e debatit dhe i ka orjentuar nxnësit në kërkimin e informacioneve të mëtejshme rreth temës së debatit.</w:t>
            </w:r>
          </w:p>
          <w:p w14:paraId="757F88EA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Mësuesi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drejton dhe i ndihmon nxënësit të ndahen në dy skuadra.   </w:t>
            </w:r>
          </w:p>
          <w:p w14:paraId="38B47A43" w14:textId="77777777" w:rsidR="00707510" w:rsidRPr="005143F3" w:rsidRDefault="00707510" w:rsidP="003B02CA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Grupet do të punojnë sëbashku për të nxjerrë argumentet pro dhe kundër pohimit duke i shkruajtur ato në një fletore. </w:t>
            </w:r>
          </w:p>
          <w:p w14:paraId="7EC31C8D" w14:textId="77777777" w:rsidR="00707510" w:rsidRPr="005143F3" w:rsidRDefault="00707510" w:rsidP="003B02CA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Të dy grupet do të zgjedhin nga një përfaqësues që të lexojë përpara klasës argumentet që grupi ka 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>zgjedhur.</w:t>
            </w:r>
          </w:p>
          <w:p w14:paraId="1E2B409D" w14:textId="77777777" w:rsidR="00707510" w:rsidRPr="005143F3" w:rsidRDefault="00707510" w:rsidP="003B02CA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Pas prezantimit të argumenteve nga përfaqësuesit e grupeve diskutoni me radhë rreth tyre.</w:t>
            </w:r>
          </w:p>
          <w:p w14:paraId="7C5A9662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Në këtë fazë mësuesi duhet të tregojë kujdes në dhënien e mundësisë për t’u shprehur dhe për t’u aktivizuar në diskutim të gjithë nx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nësve në klasë.</w:t>
            </w:r>
          </w:p>
          <w:p w14:paraId="3A481527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tretë: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Mësuesi drejton nxë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nësit në organizimin e votimit “Pro” dhe “Kundër” pohimit.</w:t>
            </w:r>
          </w:p>
          <w:p w14:paraId="7A605434" w14:textId="77777777" w:rsidR="00707510" w:rsidRPr="00BC5648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u w:val="single"/>
                <w:lang w:val="en-GB"/>
              </w:rPr>
            </w:pPr>
            <w:r w:rsidRPr="00BC5648">
              <w:rPr>
                <w:rFonts w:ascii="Times New Roman" w:eastAsiaTheme="minorHAnsi" w:hAnsi="Times New Roman"/>
                <w:color w:val="000000"/>
                <w:u w:val="single"/>
                <w:lang w:val="en-GB"/>
              </w:rPr>
              <w:t>Në këtë fazë mësuesi duhet të jetë i kujdessh</w:t>
            </w:r>
            <w:r w:rsidRPr="00BC5648">
              <w:rPr>
                <w:rFonts w:ascii="Times New Roman" w:eastAsiaTheme="minorHAnsi" w:hAnsi="Times New Roman"/>
                <w:color w:val="000000"/>
                <w:u w:val="single"/>
                <w:rtl/>
                <w:lang w:val="en-GB" w:bidi="ar-YE"/>
              </w:rPr>
              <w:t>ëm për të ndërhyrë e për t’i drejtuar vëmendjen e nxë</w:t>
            </w:r>
            <w:r w:rsidRPr="00BC5648">
              <w:rPr>
                <w:rFonts w:ascii="Times New Roman" w:eastAsiaTheme="minorHAnsi" w:hAnsi="Times New Roman"/>
                <w:color w:val="000000"/>
                <w:u w:val="single"/>
                <w:lang w:val="en-GB"/>
              </w:rPr>
              <w:t>nësve tek argumentat “kundër” pohimit.</w:t>
            </w:r>
          </w:p>
          <w:p w14:paraId="5C8B4354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katërt: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Pavarësisht se cili nga grupet do të dalë fitues në fund të debatit mësuesi duhet të flasë dhe të argumentojë për të drejtuar vëmendjen e nxnënësit tek argumentat “kundër” pohimit.</w:t>
            </w:r>
          </w:p>
        </w:tc>
      </w:tr>
      <w:tr w:rsidR="00707510" w:rsidRPr="00296800" w14:paraId="323BEF27" w14:textId="77777777" w:rsidTr="003B02CA">
        <w:trPr>
          <w:trHeight w:val="1490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592DA0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22382B05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Nxënësit/et do të vëzhgohen gjatë bashkëveprimit me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njëri –tjetrin dhe mësuesin/en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dhe kontributin në punën në grup.</w:t>
            </w:r>
          </w:p>
          <w:p w14:paraId="5FD714C3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impenjimin dhe aftësinë e argumentimit.</w:t>
            </w:r>
          </w:p>
          <w:p w14:paraId="594474A6" w14:textId="77777777" w:rsidR="00707510" w:rsidRPr="00296800" w:rsidRDefault="00707510" w:rsidP="003B02CA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gjatë diskutimit (respektimi mendimit të shokëve, radhës së diskutimit, pjesëmarrja aktive në diskutim, et.)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</w:tr>
    </w:tbl>
    <w:p w14:paraId="405285C2" w14:textId="77777777" w:rsidR="00707510" w:rsidRDefault="00707510" w:rsidP="00707510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8E22E1B" w14:textId="77777777" w:rsidR="00534776" w:rsidRPr="00707510" w:rsidRDefault="00534776" w:rsidP="00707510">
      <w:bookmarkStart w:id="0" w:name="_GoBack"/>
      <w:bookmarkEnd w:id="0"/>
    </w:p>
    <w:sectPr w:rsidR="00534776" w:rsidRPr="00707510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D26FD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717D14A9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F985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6ABF1D05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9.35pt;height:9.35pt" o:bullet="t">
        <v:imagedata r:id="rId1" o:title="BD15059_"/>
      </v:shape>
    </w:pict>
  </w:numPicBullet>
  <w:numPicBullet w:numPicBulletId="1">
    <w:pict>
      <v:shape id="_x0000_i1082" type="#_x0000_t75" style="width:9.35pt;height:9.35pt" o:bullet="t">
        <v:imagedata r:id="rId2" o:title="BD10254_"/>
      </v:shape>
    </w:pict>
  </w:numPicBullet>
  <w:abstractNum w:abstractNumId="0">
    <w:nsid w:val="037016F7"/>
    <w:multiLevelType w:val="hybridMultilevel"/>
    <w:tmpl w:val="502E85DC"/>
    <w:lvl w:ilvl="0" w:tplc="732E1A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71499"/>
    <w:multiLevelType w:val="hybridMultilevel"/>
    <w:tmpl w:val="B80090A2"/>
    <w:lvl w:ilvl="0" w:tplc="90082EE6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F39335E"/>
    <w:multiLevelType w:val="hybridMultilevel"/>
    <w:tmpl w:val="C4CEC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F562E8"/>
    <w:multiLevelType w:val="hybridMultilevel"/>
    <w:tmpl w:val="C90C8B80"/>
    <w:lvl w:ilvl="0" w:tplc="1996EE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16221"/>
    <w:multiLevelType w:val="hybridMultilevel"/>
    <w:tmpl w:val="97B69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AC1DD5"/>
    <w:multiLevelType w:val="hybridMultilevel"/>
    <w:tmpl w:val="53EE3680"/>
    <w:lvl w:ilvl="0" w:tplc="90082EE6">
      <w:start w:val="1"/>
      <w:numFmt w:val="bullet"/>
      <w:lvlText w:val=""/>
      <w:lvlPicBulletId w:val="0"/>
      <w:lvlJc w:val="left"/>
      <w:pPr>
        <w:ind w:left="25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B079D1"/>
    <w:multiLevelType w:val="hybridMultilevel"/>
    <w:tmpl w:val="47D89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F4476"/>
    <w:multiLevelType w:val="hybridMultilevel"/>
    <w:tmpl w:val="AE7EB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81F87"/>
    <w:multiLevelType w:val="hybridMultilevel"/>
    <w:tmpl w:val="CC58CF14"/>
    <w:lvl w:ilvl="0" w:tplc="6928B37C">
      <w:start w:val="1"/>
      <w:numFmt w:val="bullet"/>
      <w:lvlText w:val=""/>
      <w:lvlPicBulletId w:val="1"/>
      <w:lvlJc w:val="left"/>
      <w:pPr>
        <w:ind w:left="576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1">
    <w:nsid w:val="7C0C2325"/>
    <w:multiLevelType w:val="hybridMultilevel"/>
    <w:tmpl w:val="13BC7DFC"/>
    <w:lvl w:ilvl="0" w:tplc="B9883D6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9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1"/>
  </w:num>
  <w:num w:numId="11">
    <w:abstractNumId w:val="10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B6C1F"/>
    <w:rsid w:val="000C7BE6"/>
    <w:rsid w:val="000E0A22"/>
    <w:rsid w:val="000E21F0"/>
    <w:rsid w:val="000F7A68"/>
    <w:rsid w:val="0010200A"/>
    <w:rsid w:val="00155398"/>
    <w:rsid w:val="00160FCB"/>
    <w:rsid w:val="00172B99"/>
    <w:rsid w:val="00175749"/>
    <w:rsid w:val="001770E2"/>
    <w:rsid w:val="001A2675"/>
    <w:rsid w:val="001B1B5F"/>
    <w:rsid w:val="001C2B28"/>
    <w:rsid w:val="001D2FA9"/>
    <w:rsid w:val="001F2F41"/>
    <w:rsid w:val="0020095E"/>
    <w:rsid w:val="00213544"/>
    <w:rsid w:val="00226770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229D2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53FD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510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E41E8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C5648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46624"/>
    <w:rsid w:val="00D576A3"/>
    <w:rsid w:val="00D8122C"/>
    <w:rsid w:val="00D82F29"/>
    <w:rsid w:val="00D954D5"/>
    <w:rsid w:val="00DA793F"/>
    <w:rsid w:val="00DB6126"/>
    <w:rsid w:val="00DD7CFE"/>
    <w:rsid w:val="00E125FF"/>
    <w:rsid w:val="00E136AE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9"/>
    <o:shapelayout v:ext="edit">
      <o:idmap v:ext="edit" data="1"/>
      <o:rules v:ext="edit">
        <o:r id="V:Rule4" type="connector" idref="#AutoShape 2"/>
        <o:r id="V:Rule5" type="connector" idref="#AutoShape 4"/>
        <o:r id="V:Rule6" type="connector" idref="#AutoShape 3"/>
      </o:rules>
    </o:shapelayout>
  </w:shapeDefaults>
  <w:decimalSymbol w:val="."/>
  <w:listSeparator w:val=","/>
  <w14:docId w14:val="4ACAA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0E7"/>
    <w:pPr>
      <w:ind w:left="720"/>
      <w:contextualSpacing/>
    </w:pPr>
  </w:style>
  <w:style w:type="character" w:customStyle="1" w:styleId="hps">
    <w:name w:val="hps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  <w:style w:type="paragraph" w:styleId="NoSpacing">
    <w:name w:val="No Spacing"/>
    <w:link w:val="NoSpacingChar"/>
    <w:uiPriority w:val="1"/>
    <w:qFormat/>
    <w:rsid w:val="005753F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753F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5753FD"/>
    <w:pPr>
      <w:spacing w:after="0" w:line="240" w:lineRule="auto"/>
    </w:pPr>
    <w:rPr>
      <w:rFonts w:eastAsiaTheme="minorEastAsia"/>
      <w:lang w:val="sq-AL" w:eastAsia="sq-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5753FD"/>
    <w:pPr>
      <w:spacing w:line="240" w:lineRule="auto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6D1CAB-C117-2F40-AF74-D222887A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523</Words>
  <Characters>2983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170</cp:revision>
  <dcterms:created xsi:type="dcterms:W3CDTF">2015-09-14T13:31:00Z</dcterms:created>
  <dcterms:modified xsi:type="dcterms:W3CDTF">2017-09-12T12:57:00Z</dcterms:modified>
</cp:coreProperties>
</file>